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240" w:rsidRPr="00A27240" w:rsidRDefault="00A27240" w:rsidP="00A27240">
      <w:pPr>
        <w:spacing w:before="100" w:line="240" w:lineRule="auto"/>
        <w:jc w:val="both"/>
        <w:rPr>
          <w:rFonts w:ascii="Calibri" w:eastAsia="Times New Roman" w:hAnsi="Calibri" w:cs="Calibri"/>
          <w:color w:val="000000"/>
        </w:rPr>
      </w:pPr>
      <w:bookmarkStart w:id="0" w:name="_GoBack"/>
      <w:bookmarkEnd w:id="0"/>
      <w:r w:rsidRPr="00A27240">
        <w:rPr>
          <w:rFonts w:ascii="Arial" w:eastAsia="Times New Roman" w:hAnsi="Arial" w:cs="Arial"/>
          <w:b/>
          <w:bCs/>
          <w:color w:val="000000"/>
          <w:sz w:val="20"/>
          <w:szCs w:val="20"/>
        </w:rPr>
        <w:t>Turkmenistan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Notification No. G. S. R. 567(E), dated 25th September, 1997.</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Whereas the annexed Convention between the Government of the Republic of India and the Government of Turkmenistan for the avoidance of double taxation and the prevention of fiscal evasion with respect to taxes on income and on capital has entered into force on the seventh day of July, 1997, after the notification by the Contracting States to each other of the completion of procedures required by its law for bringing into force of the said Convention in accordance with Article 30 of the said Convention;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Now, therefore, in exercise of the powers conferred by section 90 of the Income-tax Act, 1961 (43 of 1961), and section 44A of the Wealth-tax Act, 1957 (27 of 1957), the Central Government hereby directs that all the provisions of the said Convention shall be given effect to in the Union of India.</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ANNEXURE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CONVENTION BETWEEN THE GOVERNMENT OF REPUBLIC OF INDIA AND THE GOVERNMENT OF TURKMENISTAN FOR THE AVOIDANCE OF DOUBLE TAXATION AND THE PREVENTION OF FISCAL EVASION WITH RESPECT TO TAXES ON INCOME AND ON CAPITAL</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The Government of the Republic of India and the Government of Turkmenistan desiring to conclude a Convention for the avoidance of double taxation and the prevention of fiscal evasion with respect to taxes on income and on capital and with a view to promoting economic cooperation between the two countries.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Have agreed as follows: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PERSONAL SCOPE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This Convention shall apply to persons who are residents of one or both of the Contracting States.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TAXES COVERED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This Convention shall apply to taxes on income and on capital imposed on behalf of a Contracting State or of its political sub-divisions or local authorities, irrespective of the manner in which they are levied.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There shall be regarded as taxes on income and on capital all taxes imposed on total income, on total capital, or on elements of income or of capital, including taxes on gains from the alienation of movable or immovable property, taxes on the total amounts of wages or salaries paid by enterprises, as well as taxes on capital appreciation.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taxes to which the Convention shall apply are in particular:</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b/>
          <w:bCs/>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b/>
          <w:bCs/>
          <w:color w:val="000000"/>
          <w:sz w:val="20"/>
          <w:szCs w:val="20"/>
        </w:rPr>
        <w:t>In Turkmenistan</w:t>
      </w:r>
      <w:r w:rsidRPr="00A27240">
        <w:rPr>
          <w:rFonts w:ascii="Arial" w:eastAsia="Times New Roman" w:hAnsi="Arial" w:cs="Arial"/>
          <w:color w:val="000000"/>
          <w:sz w:val="20"/>
          <w:szCs w:val="20"/>
        </w:rPr>
        <w:t>;</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profits (income) tax;</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personal income-tax from the individuals;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tax on natural resources;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iv.</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tax on the property of the enterprises;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v.</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payment for the lands,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(hereinafter referred to as "Turkmen tax");</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b/>
          <w:bCs/>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b/>
          <w:bCs/>
          <w:color w:val="000000"/>
          <w:sz w:val="20"/>
          <w:szCs w:val="20"/>
        </w:rPr>
        <w:t>In India:</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income-tax including any surcharge thereon;</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wealth-tax;</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(hereinafter referred to as "Indian tax").</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taxes referred to in paragraph 3. The competent authorities of the Contracting States shall notify each other of significant changes which have been made in their respective taxation laws.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3</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GENERAL DEFINITIONS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this Convention, unless the context otherwise requires:--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"Turkmenistan" means Turkmenistan and, when used in a geographical sense, includes any area beyond the territorial waters of Turkmenistan which in accordance with international law and the laws of Turkmenistan is an area within which Turkmenistan may exercise rights with respect to the sea bed and subsoil and their natural resources;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"India" means the territory of India and includes the territorial sea and airspace above it, and other maritime zones in which India has sovereign rights, other rights and jurisdictions, according to the Indian law and in accordance with international law, including the UN Convention on the Law of the Sea;</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d.</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"company" means any body corporate or any entity which is treated as a body corporate for tax purposes;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e.</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f.</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g.</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"competent authority" means:--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Turkmenistan, the Head of the Main State Tax Inspectorate or his authorised representative;</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India, the Central Government in the Ministry of Finance (Department of Revenue) or their authorised representative;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h.</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"national" means: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any individual possessing the nationality of a Contracting State;</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lastRenderedPageBreak/>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any legal person, partnership or association deriving its status as such from the laws in force in a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"fiscal year" means:</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the case of Turkmenistan, the calendar year from 1st of January to 31st of December of the year under review;</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the case of India, the "previous year" as defined under section 3 of the Income-tax Act, 1961;</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j.</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"tax" means Indian tax or Turkmen tax as the context requires, but shall not include any amount which is payable in respect of any default or omission in relation to the taxes to which this Convention applies or which represents a penalty imposed relating to those taxes.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4</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RESIDENT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 or capital situated therein.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d.</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5</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PERMANENT ESTABLISHMENT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"permanent establishment" includes especially:</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place of management;</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branch;</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 office;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d.</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factory;</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e.</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workshop;</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f.</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mine, an oil or gas well, a quarry or any other place of extraction of natural resources;</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g.</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sales outlet;</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h.</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warehouse in relation to a person providing storage facilities for others.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"permanent establishment" likewise encompasses a building site, a construction, assembly or installation project or supervisory activities in connection therewith, but only when such site, project, or activities continue for a period of more than six months.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preceding provisions of this article, the term "permanent establishment" shall be deemed not to include:--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use of facilities solely for the purpose of storage or display of goods or merchandise belonging to the enterprise;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maintenance of a stock of goods or merchandise belonging to the enterprise solely for the purpose of storage or display;</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maintenance of a stock of goods or merchandise belonging to the enterprise solely for the purpose of processing by another enterprise;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d.</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e.</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f.</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provisions of paragraphs 1 and 2, where a person -- other than an agent of an independent status to whom paragraph 7 applies --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4 which, if exercised through a fixed place of business, would not make this fixed place of business a permanent establishment under the provisions of that paragraph; or</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6.</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7 applies.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7.</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8.</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6</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INCOME FROM IMMOVABLE PROPERTY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and aircraft shall not be regarded as immovable property.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 1 shall apply to income derived from the direct use, letting, or use in any other form of immovable property.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7</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BUSINESS PROFITS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6.</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8</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SHIPPING AND AIR TRANSPORT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Profits derived by a transportation enterprise which is a resident of a Contracting State from the use, maintenance, or rental of containers (including trailers and other equipment for the transport of containers) used for the transport of goods or merchandise in international traffic shall be taxable only in that Contracting State unless the containers are used solely within the other Contracting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9</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ASSOCIATED ENTERPRISES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 xml:space="preserve">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w:t>
      </w:r>
      <w:r w:rsidRPr="00A27240">
        <w:rPr>
          <w:rFonts w:ascii="Arial" w:eastAsia="Times New Roman" w:hAnsi="Arial" w:cs="Arial"/>
          <w:color w:val="000000"/>
          <w:sz w:val="20"/>
          <w:szCs w:val="20"/>
        </w:rPr>
        <w:lastRenderedPageBreak/>
        <w:t>determining such adjustment, due regard shall be had to the other provisions of this Convention and the competent authorities of the Contracting States shall if necessary consult each other.</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10</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DIVIDENDS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The competent authorities of the Contracting States shall by mutual agreement settle the mode of application of this limitation. This paragraph shall not affect the taxation of the company in respect of the profits out of which the dividends are paid.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11</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INTEREST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Interest arising in a Contracting State and paid to a resident of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 The competent authorities of the Contracting States shall by mutual agreement settle the mode of application of this limitation.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provisions of paragraph 2, interest arising in a Contracting State shall be exempt from tax in that State provided it is derived and beneficially owned by:--</w:t>
      </w:r>
    </w:p>
    <w:p w:rsidR="00A27240" w:rsidRPr="00A27240" w:rsidRDefault="00A27240" w:rsidP="00A27240">
      <w:pPr>
        <w:spacing w:before="100" w:line="240" w:lineRule="auto"/>
        <w:ind w:left="1080" w:hanging="108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Government, a political sub-division or a local authority of the other Contracting State; or</w:t>
      </w:r>
    </w:p>
    <w:p w:rsidR="00A27240" w:rsidRPr="00A27240" w:rsidRDefault="00A27240" w:rsidP="00A27240">
      <w:pPr>
        <w:spacing w:before="100" w:line="240" w:lineRule="auto"/>
        <w:ind w:left="1080" w:hanging="108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Central Bank of the other Contracting State, or any other bank that may be mutually agreed upon between the two Contracting States.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6.</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7.</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12</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ROYALTIES AND FEES FOR TECHNICAL SERVICES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of the gross amount of the royalties or fees for technical services.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 </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"royalties" as used in this article means payments of any kind received as a consideration for the use of, or the right to use, any copyright of literary, artistic or scientific work including cinematograph films, or recordings on any means of reproduction for use in connection with radio or television broadcasting, computer software, any patent, trade mark, design or model, plan, secret formula or process, or for the use of, or the right to use, industrial, commercial, or scientific equipment, or for information concerning industrial, commercial or scientific experience;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"fees for technical services" means payments of any kind in consideration for the rendering of any managerial, technical or consultancy services including the provision of services by technical or other personnel but does not include payments for services mentioned in Articles 14 and 15 of this Convention.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Royalties or fees for technical services shall be deemed to arise in a Contracting State when the payer is that State itself, a political subdivision, or local authority or a resident of that State. Where, however, the person paying the royalties or fees for technical services, whether he is a resident of a Contracting State or not, has in any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6.</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Convention.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13</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CAPITAL GAINS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derived by an enterprise of a Contracting State from the alienation of ships or aircraft operated in international traffic, or movable property pertaining to the operation of such ships or aircraft shall be taxable only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6.</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14</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lastRenderedPageBreak/>
        <w:t>INDEPENDENT PERSONAL SERVICES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if his stay in the other Contracting State is for a period or periods aggregating 183 days or more in any 12-month period commencing or ending in the fiscal year concerned; in that case only so much of the income as is derived from his activities performed in that other State in the year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surgeons, dentists and accountants.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15</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DEPENDENT PERSONAL SERVICES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remuneration is paid by, or on behalf of, an employer who is not a resident of the other State, and</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remuneration is not borne by a permanent establishment or a fixed base which the employer has in the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16</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DIRECTORS' FEES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17</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ARTISTES AND SPORTSMEN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sportsman, from his personal activities as such exercised in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income in respect of personal activities exercised by an entertainer or a sportsman in his capacity as such accrues not to the entertainer or sportsman himself but to another person, that income may, notwithstanding the provisions of Articles 7, 14 and 15, be taxed in the Contracting State in which the activities of the entertainer or sportsman are exercised.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paragraphs 1 and 2 shall not apply to income derived from activities performed in a Contracting State by entertainers or sportsmen if the visit to that State is substantially supported by public funds of one or both of the Contracting States or of political sub-divisions or local authorities thereof. In such a case, the income is taxable only in the Contracting State of which the entertainer or sportsman is a resident.</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18</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PENSIONS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shall be taxable only in that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19</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GOVERNMENT SERVICE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 </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is a national of that State; or</w:t>
      </w:r>
    </w:p>
    <w:p w:rsidR="00A27240" w:rsidRPr="00A27240" w:rsidRDefault="00A27240" w:rsidP="00A27240">
      <w:pPr>
        <w:spacing w:before="100" w:line="240" w:lineRule="auto"/>
        <w:ind w:left="1440" w:hanging="1440"/>
        <w:jc w:val="both"/>
        <w:rPr>
          <w:rFonts w:ascii="Calibri" w:eastAsia="Times New Roman" w:hAnsi="Calibri" w:cs="Calibri"/>
          <w:color w:val="000000"/>
        </w:rPr>
      </w:pP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ii.</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did not become a resident of that State solely for the purpose of rendering the services.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However, such pension shall be taxable only in the other Contracting State if the individual is a resident of, and a national of,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20</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STUDENTS AND APPRENTICES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or training shall be exempt from tax in that other State on:</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payments made to him by persons residing outside that other State for the purposes of his maintenance, education or training; and</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remuneration from employment in that other State, in an amount not exceeding US Dollar 500 or its equivalent amount during any fiscal year,</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as the case may be, provided that such employment is directly related to his studies or is undertaken for the purpose of his maintenance.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21</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PROFESSORS, TEACHERS AND RESEARCH SCHOLARS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 professor or teacher who is or was a resident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this article and Article 20, an individual shall be deemed to be a resident of a Contracting State if he is a resident in that State in the fiscal year in which he visits the other Contracting State or in the immediately preceding fiscal year.</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22</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OTHER INCOME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Convention, shall be taxable only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lastRenderedPageBreak/>
        <w:t>Article 23</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CAPITAL</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Capital owned by an enterprise of a Contracting State and represented by ships and aircraft operated in international traffic, and by movable property pertaining to the operation of such ships and aircraft, shall be taxable only in that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All other elements of capital of a resident of a Contracting State shall be taxable only in that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24</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ELIMINATION OF DOUBLE TAXATION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laws in force in either of the Contracting States will continue to govern the taxation of income and capital in the respective Contracting States except where provisions to the contrary are made in this Convention.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a resident of India derives income or owns capital which, in accordance with the provisions of this Convention, may be taxed in Turkmenistan, India shall allow as a deduction from the tax on the income of that resident, an amount equal to the income-tax paid in Turkmenistan, whether directly or by deduction; and as a deduction from the tax on the capital of that resident, an amount equal to the capital tax paid in Turkmenistan. Such deduction in either case shall not, however, exceed that part of income-tax or tax on capital (as paid before the deduction is given), which is attributable to the income or the capital which may be taxed in Turkmenistan.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the case of Turkmenistan, the double taxation shall be avoided by a method which is identical to that mentioned in paragraph 2.</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For the purposes of paragraphs 2 and 3 of this article, the tax payable in the Contracting State shall be deemed to include the tax which would have been payable but for the tax incentives according to which such tax is not payable under the laws of the Contracting State and which are designed to promote economic development.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25</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NON-DISCRIMINATION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in particular with respect to residence, are or may be subjected. This provision shall, notwithstanding the provisions of Article 1, also apply to persons who are not residents of one or both of the Contracting States.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 This provision shall not be construed as preventing a Contracting State from charging the profits of a permanent establishment which an enterprise of the other Contracting State has in the first-mentioned Contracting State at a rate higher than that imposed on the profits of a similar enterprise of the first-mentioned State, nor as being in conflict with the provisions of paragraph 3 of Article 7 of this Convention.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Except where the provisions of paragraph 1 of Article 9, paragraph 6 of Article 11, or paragraph 6 of Article 12, apply, interest, royalties, fees for technical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Similarly, any debts of an enterprise of a Contracting State to a resident of the other Contracting State shall, for the purpose of determining the taxable capital of such enterprise, be deductible under the same conditions as if they had been contracted to a resident of the first-mentioned State.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5.</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provisions of this article shall, notwithstanding the provisions of Article 2, apply to taxes of every kind and description.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26</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MUTUAL AGREEMENT PROCEDURE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national. The case must be presented within three years from the first notification of the action resulting in taxation not in accordance with the provisions of the Convention.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lastRenderedPageBreak/>
        <w:t>Article 27</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EXCHANGE OF INFORMATION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Convention or of the domestic laws of the Contracting States concerning taxes covered by the Convention in so far as the taxation thereunder is not contrary to the Convention.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the Convention. Such persons or authorities shall use the information only for such purposes. They may disclose the information in public court proceedings or in judicial decisions.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no case shall the provisions of paragraph 1 be construed so as to impose on a Contracting State the obligation:--</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to carry out administrative measures at variance with the laws and administrative practice of that or of the other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c.</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28</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COLLECTION ASSISTANCE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The Contracting States undertake to lend assistance to each other in the collection of taxes to which this Convention relates, together with interest, costs, and civil penalties relating to such taxes, referred to in this article as a "revenue claim".</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2.</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Request for assistance by the competent authority of a Contracting State in the collection of a revenue claim shall include a certification by such authority that, under the laws of that State, the revenue claim has been finally determined. For the purposes of this article, a revenue claim is finally determined when a Contracting State has the right under its internal law to collect the revenue claim and the taxpayer has no further rights to restrain collection.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3.</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Amounts collected by the competent authority of a Contracting State pursuant to this article shall be forwarded to the competent authority of the other Contracting State. However, the first-mentioned Contracting State shall be entitled to reimbursement of costs, if any, incurred in the course of rendering of such assistance to the extent mutually agreed between the competent authorities of the two States.</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4.</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Nothing in this article shall be construed as imposing on either Contracting State the obligation to carry out administrative measures of a different nature from those used in the collection of its own taxes or those which would be contrary to its public policy.</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29</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DIPLOMATIC AGENTS AND CONSULAR OFFICERS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Nothing in this Convention shall affect the fiscal privileges of diplomatic agents or consular officers under the general rules of international law or under the provisions of special agreements.</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30</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ENTRY INTO FORCE</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1.</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Each of the Contracting States shall notify to the other the completion of the procedures required by its law for the bringing into force of this Convention. This Convention shall enter into force on the date of the later of these notifications and shall thereupon have effect:--</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India, in respect of income or capital arising in any fiscal year beginning on or after the first day of April next following the calendar year in which the Convention enters into force; and</w:t>
      </w:r>
    </w:p>
    <w:p w:rsidR="00A27240" w:rsidRPr="00A27240" w:rsidRDefault="00A27240" w:rsidP="00A27240">
      <w:pPr>
        <w:spacing w:before="100" w:line="240" w:lineRule="auto"/>
        <w:ind w:left="108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Turkmenistan, in respect of income or capital arising in any fiscal year beginning on or after the first day of January next following the calendar year in which the Convention enters into force.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Article 31</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TERMINATION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This Convention shall remain in force indefinitely until terminated by a Contracting State. Either Contracting State may terminate the Convention, through diplomatic channels, by giving notice of termination at least six months before the end of any calendar year beginning after the expiration of five years from the date of entry into force of the Convention. In such event, the Convention shall cease to have effect:--</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a.</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India, in respect of income arising in any previous year beginning on or after the 1st April next following the calendar year in which the notice is given in respect of capital which is held at the expiry of any previous year beginning on or after the 1st April next following the calendar year in which the notice of termination is given;</w:t>
      </w:r>
    </w:p>
    <w:p w:rsidR="00A27240" w:rsidRPr="00A27240" w:rsidRDefault="00A27240" w:rsidP="00A27240">
      <w:pPr>
        <w:spacing w:before="100" w:line="240" w:lineRule="auto"/>
        <w:ind w:left="720" w:hanging="360"/>
        <w:jc w:val="both"/>
        <w:rPr>
          <w:rFonts w:ascii="Calibri" w:eastAsia="Times New Roman" w:hAnsi="Calibri" w:cs="Calibri"/>
          <w:color w:val="000000"/>
        </w:rPr>
      </w:pPr>
      <w:r w:rsidRPr="00A27240">
        <w:rPr>
          <w:rFonts w:ascii="Arial" w:eastAsia="Times New Roman" w:hAnsi="Arial" w:cs="Arial"/>
          <w:color w:val="000000"/>
          <w:sz w:val="20"/>
          <w:szCs w:val="20"/>
        </w:rPr>
        <w:t>b.</w:t>
      </w:r>
      <w:r w:rsidRPr="00A27240">
        <w:rPr>
          <w:rFonts w:ascii="Times New Roman" w:eastAsia="Times New Roman" w:hAnsi="Times New Roman" w:cs="Times New Roman"/>
          <w:color w:val="000000"/>
          <w:sz w:val="14"/>
          <w:szCs w:val="14"/>
        </w:rPr>
        <w:t>    </w:t>
      </w:r>
      <w:r w:rsidRPr="00A27240">
        <w:rPr>
          <w:rFonts w:ascii="Arial" w:eastAsia="Times New Roman" w:hAnsi="Arial" w:cs="Arial"/>
          <w:color w:val="000000"/>
          <w:sz w:val="20"/>
          <w:szCs w:val="20"/>
        </w:rPr>
        <w:t>in Turkmenistan, in respect of income arising in any year of income beginning on or after the 1st January next following the calendar year in which the notice is given and in respect of capital which is held at the expiry of any year of income next following the calendar year in which the notice of termination is given.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In witness whereof</w:t>
      </w:r>
      <w:r w:rsidRPr="00A27240">
        <w:rPr>
          <w:rFonts w:ascii="Arial" w:eastAsia="Times New Roman" w:hAnsi="Arial" w:cs="Arial"/>
          <w:color w:val="000000"/>
          <w:sz w:val="20"/>
          <w:szCs w:val="20"/>
        </w:rPr>
        <w:t>, the undersigned, being duly authorised thereto, have signed this Convention.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Done</w:t>
      </w:r>
      <w:r w:rsidRPr="00A27240">
        <w:rPr>
          <w:rFonts w:ascii="Arial" w:eastAsia="Times New Roman" w:hAnsi="Arial" w:cs="Arial"/>
          <w:color w:val="000000"/>
          <w:sz w:val="20"/>
          <w:szCs w:val="20"/>
        </w:rPr>
        <w:t> in duplicate at New Delhi this 25th day of February, 1997, in the Turkmen, Hindi and English languages, all three texts being equally authentic. In case of divergence between the texts, the English text shall be the operative one.</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For the Government of the Republic of India</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(I. K. Gujral)</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For the Government of Turkmenistan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(Shikhiev Ilaman)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PROTOCOL</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At the signing of the Convention between the Government of the Republic of India and the Government of Turkmenistan for the Avoidance of Double Taxation and for the Prevention of Fiscal Evasion with Respect to Taxes on Income and on Capital, the undersigned have agreed that the following shall form an integral part of the Convention.</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lastRenderedPageBreak/>
        <w:t>With reference of Article 7:</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color w:val="000000"/>
          <w:sz w:val="20"/>
          <w:szCs w:val="20"/>
        </w:rPr>
        <w:t>In respect of paragraphs 1 and 2 of Article 7, where an enterprise of one of the Contracting States sells goods or merchandise or carries on business in the other Contracting State through a permanent establishment situated therein, the profits of that permanent establishment shall not be determined on the basis of the total amount received by the enterprise, but shall be determined only on the basis of the remuneration which is attributed to the actual activity of the permanent establishment for such sales or business. For instance, in the case of contracts for the survey, supply, installation or construction of industrial, commercial or scientific equipment or premises, or of public works, when the enterprise has a permanent establishment, the profits of such permanent establishment shall not be determined on the basis of the total amount of the contract, but shall be determined only on the basis of that part of the contract which is effectively carried out by the permanent establishment in the Contracting State where the permanent establishment is situated.</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In witness whereof</w:t>
      </w:r>
      <w:r w:rsidRPr="00A27240">
        <w:rPr>
          <w:rFonts w:ascii="Arial" w:eastAsia="Times New Roman" w:hAnsi="Arial" w:cs="Arial"/>
          <w:color w:val="000000"/>
          <w:sz w:val="20"/>
          <w:szCs w:val="20"/>
        </w:rPr>
        <w:t> the undersigned, being duly authorised thereto, have signed this Protocol.</w:t>
      </w:r>
    </w:p>
    <w:p w:rsidR="00A27240" w:rsidRPr="00A27240" w:rsidRDefault="00A27240" w:rsidP="00A27240">
      <w:pPr>
        <w:spacing w:before="100" w:line="240" w:lineRule="auto"/>
        <w:jc w:val="both"/>
        <w:rPr>
          <w:rFonts w:ascii="Calibri" w:eastAsia="Times New Roman" w:hAnsi="Calibri" w:cs="Calibri"/>
          <w:color w:val="000000"/>
        </w:rPr>
      </w:pPr>
      <w:r w:rsidRPr="00A27240">
        <w:rPr>
          <w:rFonts w:ascii="Arial" w:eastAsia="Times New Roman" w:hAnsi="Arial" w:cs="Arial"/>
          <w:b/>
          <w:bCs/>
          <w:color w:val="000000"/>
          <w:sz w:val="20"/>
          <w:szCs w:val="20"/>
        </w:rPr>
        <w:t>Done</w:t>
      </w:r>
      <w:r w:rsidRPr="00A27240">
        <w:rPr>
          <w:rFonts w:ascii="Arial" w:eastAsia="Times New Roman" w:hAnsi="Arial" w:cs="Arial"/>
          <w:color w:val="000000"/>
          <w:sz w:val="20"/>
          <w:szCs w:val="20"/>
        </w:rPr>
        <w:t> in duplicate at New Delhi this 25th day of February, 1997 in the</w:t>
      </w:r>
    </w:p>
    <w:sectPr w:rsidR="00A27240" w:rsidRPr="00A27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40"/>
    <w:rsid w:val="002B65D2"/>
    <w:rsid w:val="00A2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2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6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7845</Words>
  <Characters>44723</Characters>
  <Application>Microsoft Office Word</Application>
  <DocSecurity>0</DocSecurity>
  <Lines>372</Lines>
  <Paragraphs>104</Paragraphs>
  <ScaleCrop>false</ScaleCrop>
  <Company/>
  <LinksUpToDate>false</LinksUpToDate>
  <CharactersWithSpaces>52464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2019-07-23T07:56:00Z</dcterms:created>
  <dcterms:modified xsi:type="dcterms:W3CDTF">2019-07-23T07:56:00Z</dcterms:modified>
</cp:coreProperties>
</file>